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FB8" w:rsidRPr="001F7E7F" w:rsidRDefault="00861FB8" w:rsidP="00861FB8">
      <w:pPr>
        <w:jc w:val="center"/>
        <w:rPr>
          <w:b/>
        </w:rPr>
      </w:pPr>
      <w:r w:rsidRPr="001F7E7F">
        <w:rPr>
          <w:b/>
        </w:rPr>
        <w:t>The Case for a Mild Dose of Progressive Taxation</w:t>
      </w:r>
    </w:p>
    <w:p w:rsidR="00861FB8" w:rsidRPr="00C602CF" w:rsidRDefault="00861FB8" w:rsidP="00861FB8">
      <w:pPr>
        <w:jc w:val="center"/>
        <w:rPr>
          <w:sz w:val="20"/>
          <w:szCs w:val="20"/>
        </w:rPr>
      </w:pPr>
      <w:r>
        <w:rPr>
          <w:sz w:val="20"/>
          <w:szCs w:val="20"/>
        </w:rPr>
        <w:t>(</w:t>
      </w:r>
      <w:proofErr w:type="gramStart"/>
      <w:r>
        <w:rPr>
          <w:sz w:val="20"/>
          <w:szCs w:val="20"/>
        </w:rPr>
        <w:t>publish</w:t>
      </w:r>
      <w:r w:rsidRPr="00C602CF">
        <w:rPr>
          <w:sz w:val="20"/>
          <w:szCs w:val="20"/>
        </w:rPr>
        <w:t>ed</w:t>
      </w:r>
      <w:proofErr w:type="gramEnd"/>
      <w:r w:rsidRPr="00C602CF">
        <w:rPr>
          <w:sz w:val="20"/>
          <w:szCs w:val="20"/>
        </w:rPr>
        <w:t xml:space="preserve"> on </w:t>
      </w:r>
      <w:r w:rsidRPr="00C602CF">
        <w:rPr>
          <w:i/>
          <w:sz w:val="20"/>
          <w:szCs w:val="20"/>
        </w:rPr>
        <w:t>The Huffington Post</w:t>
      </w:r>
      <w:r w:rsidRPr="00C602CF">
        <w:rPr>
          <w:sz w:val="20"/>
          <w:szCs w:val="20"/>
        </w:rPr>
        <w:t>, October 8 2008)</w:t>
      </w:r>
    </w:p>
    <w:p w:rsidR="00861FB8" w:rsidRDefault="00861FB8" w:rsidP="00861FB8"/>
    <w:p w:rsidR="00861FB8" w:rsidRDefault="00861FB8" w:rsidP="00861FB8"/>
    <w:p w:rsidR="00861FB8" w:rsidRPr="001F7E7F" w:rsidRDefault="00861FB8" w:rsidP="00861FB8">
      <w:pPr>
        <w:rPr>
          <w:i/>
        </w:rPr>
      </w:pPr>
      <w:r w:rsidRPr="001F7E7F">
        <w:rPr>
          <w:i/>
        </w:rPr>
        <w:t xml:space="preserve">   In difficult economic times – and these are definitely difficult economic times – it is normal for conservative politicians to pursue hard-pressed voters by raising the specter of tax hikes. McCain is doing it now, playing on the fear that an Obama administration would add to the weekly pressures on the family budget.  It is equally normal for progressive politicians to respond simply by denial. Obama is certainly doing that, promising a tax cut for 98 American households in every hundred.</w:t>
      </w:r>
    </w:p>
    <w:p w:rsidR="00861FB8" w:rsidRPr="001F7E7F" w:rsidRDefault="00861FB8" w:rsidP="00861FB8">
      <w:pPr>
        <w:rPr>
          <w:i/>
        </w:rPr>
      </w:pPr>
      <w:r w:rsidRPr="001F7E7F">
        <w:rPr>
          <w:i/>
        </w:rPr>
        <w:t xml:space="preserve">  </w:t>
      </w:r>
    </w:p>
    <w:p w:rsidR="00861FB8" w:rsidRPr="001F7E7F" w:rsidRDefault="00861FB8" w:rsidP="00861FB8">
      <w:pPr>
        <w:rPr>
          <w:i/>
        </w:rPr>
      </w:pPr>
      <w:r w:rsidRPr="001F7E7F">
        <w:rPr>
          <w:i/>
        </w:rPr>
        <w:t xml:space="preserve">Whose tax cuts will be bigger is fast becoming the order of the day. </w:t>
      </w:r>
    </w:p>
    <w:p w:rsidR="00861FB8" w:rsidRPr="001F7E7F" w:rsidRDefault="00861FB8" w:rsidP="00861FB8">
      <w:pPr>
        <w:rPr>
          <w:i/>
        </w:rPr>
      </w:pPr>
      <w:r w:rsidRPr="001F7E7F">
        <w:rPr>
          <w:i/>
        </w:rPr>
        <w:t xml:space="preserve">  </w:t>
      </w:r>
    </w:p>
    <w:p w:rsidR="00861FB8" w:rsidRPr="001F7E7F" w:rsidRDefault="00861FB8" w:rsidP="00861FB8">
      <w:pPr>
        <w:rPr>
          <w:i/>
        </w:rPr>
      </w:pPr>
      <w:r w:rsidRPr="001F7E7F">
        <w:rPr>
          <w:i/>
        </w:rPr>
        <w:t>Promising to be a better tax-cutter than McCain presumably has to be done. But that promise doesn’t take away the fear. It doesn’t make big health care plans credible; and it leaves the conservative framing of the tax issue firmly in place. Which is why, from a progressive standpoint, there is a case to be made for refocusing debate onto the limited tax hike to which Obama is committed: a surrender of some of their recent tax cuts by the richest 2% of American families.</w:t>
      </w:r>
    </w:p>
    <w:p w:rsidR="00861FB8" w:rsidRPr="001F7E7F" w:rsidRDefault="00861FB8" w:rsidP="00861FB8">
      <w:pPr>
        <w:rPr>
          <w:i/>
        </w:rPr>
      </w:pPr>
      <w:r w:rsidRPr="001F7E7F">
        <w:rPr>
          <w:i/>
        </w:rPr>
        <w:t xml:space="preserve">  </w:t>
      </w:r>
    </w:p>
    <w:p w:rsidR="00861FB8" w:rsidRPr="001F7E7F" w:rsidRDefault="00861FB8" w:rsidP="00861FB8">
      <w:pPr>
        <w:rPr>
          <w:i/>
        </w:rPr>
      </w:pPr>
      <w:r w:rsidRPr="001F7E7F">
        <w:rPr>
          <w:i/>
        </w:rPr>
        <w:t>That tax hike – and arguably an even bigger one – may be generally popular, for these reasons at least.</w:t>
      </w:r>
    </w:p>
    <w:p w:rsidR="00861FB8" w:rsidRPr="001F7E7F" w:rsidRDefault="00861FB8" w:rsidP="00861FB8">
      <w:pPr>
        <w:rPr>
          <w:i/>
        </w:rPr>
      </w:pPr>
      <w:r w:rsidRPr="001F7E7F">
        <w:rPr>
          <w:i/>
        </w:rPr>
        <w:t xml:space="preserve">  </w:t>
      </w:r>
    </w:p>
    <w:p w:rsidR="00861FB8" w:rsidRPr="001F7E7F" w:rsidRDefault="00861FB8" w:rsidP="00861FB8">
      <w:pPr>
        <w:rPr>
          <w:i/>
        </w:rPr>
      </w:pPr>
      <w:r w:rsidRPr="001F7E7F">
        <w:rPr>
          <w:i/>
        </w:rPr>
        <w:t>l. The moral outrage reason. There is currently huge popular disgust with the salaries top CEOs and Wall Street brokers pay themselves; and ever greater outrage at the golden parachutes on which they leap safely away from their own mistakes. The Financial Times (9/25/08) reported 2007 compensation packages for the CEO of Goldman Sachs at $70.3 million and J. P. Morgan Chase at $30 million. The CEO of Lehman Brothers apparently took home $40 million in 2007, part of the $480 million Henry Waxman yesterday said he took in compensation over eight years! Tax hikes on such self-indulgence are more civilized than public floggings, and should be campaigned for as such: though in some circles the temptation to flog must currently be enormous.</w:t>
      </w:r>
    </w:p>
    <w:p w:rsidR="00861FB8" w:rsidRPr="001F7E7F" w:rsidRDefault="00861FB8" w:rsidP="00861FB8">
      <w:pPr>
        <w:rPr>
          <w:i/>
        </w:rPr>
      </w:pPr>
      <w:r w:rsidRPr="001F7E7F">
        <w:rPr>
          <w:i/>
        </w:rPr>
        <w:t xml:space="preserve">  </w:t>
      </w:r>
    </w:p>
    <w:p w:rsidR="00861FB8" w:rsidRPr="001F7E7F" w:rsidRDefault="00861FB8" w:rsidP="00861FB8">
      <w:pPr>
        <w:rPr>
          <w:i/>
        </w:rPr>
      </w:pPr>
      <w:r w:rsidRPr="001F7E7F">
        <w:rPr>
          <w:i/>
        </w:rPr>
        <w:t xml:space="preserve">2. The great theft argument. So it should be, because we have just lived through the greatest increase in income inequality since the days of the Robber Barons. The latest EPI survey of 350 large companies reports a 2007 ratio of average CEO compensation to typical worker pay of 275:1 (a CEO roughly earning in a day more than a worker in a year). In 1989 that ratio, though still large, was 71:1 (The State of </w:t>
      </w:r>
      <w:smartTag w:uri="urn:schemas-microsoft-com:office:smarttags" w:element="State">
        <w:smartTag w:uri="urn:schemas-microsoft-com:office:smarttags" w:element="place">
          <w:r w:rsidRPr="001F7E7F">
            <w:rPr>
              <w:i/>
            </w:rPr>
            <w:t>Working America 2008-9</w:t>
          </w:r>
        </w:smartTag>
      </w:smartTag>
      <w:r w:rsidRPr="001F7E7F">
        <w:rPr>
          <w:i/>
        </w:rPr>
        <w:t xml:space="preserve">, 221). Indeed, if income inequality had remained at 1980 levels, every middle class American family would now be $7000 better off. That is money that the average family did not receive because the super-rich took it for themselves. Middle class </w:t>
      </w:r>
      <w:smartTag w:uri="urn:schemas-microsoft-com:office:smarttags" w:element="country-region">
        <w:smartTag w:uri="urn:schemas-microsoft-com:office:smarttags" w:element="place">
          <w:r w:rsidRPr="001F7E7F">
            <w:rPr>
              <w:i/>
            </w:rPr>
            <w:t>America</w:t>
          </w:r>
        </w:smartTag>
      </w:smartTag>
      <w:r w:rsidRPr="001F7E7F">
        <w:rPr>
          <w:i/>
        </w:rPr>
        <w:t xml:space="preserve"> needs some of that money back.</w:t>
      </w:r>
    </w:p>
    <w:p w:rsidR="00861FB8" w:rsidRPr="001F7E7F" w:rsidRDefault="00861FB8" w:rsidP="00861FB8">
      <w:pPr>
        <w:rPr>
          <w:i/>
        </w:rPr>
      </w:pPr>
      <w:r w:rsidRPr="001F7E7F">
        <w:rPr>
          <w:i/>
        </w:rPr>
        <w:t xml:space="preserve">  </w:t>
      </w:r>
    </w:p>
    <w:p w:rsidR="00861FB8" w:rsidRPr="001F7E7F" w:rsidRDefault="00861FB8" w:rsidP="00861FB8">
      <w:pPr>
        <w:rPr>
          <w:i/>
        </w:rPr>
      </w:pPr>
      <w:r w:rsidRPr="001F7E7F">
        <w:rPr>
          <w:i/>
        </w:rPr>
        <w:t xml:space="preserve">3. The failure of </w:t>
      </w:r>
      <w:proofErr w:type="spellStart"/>
      <w:r w:rsidRPr="001F7E7F">
        <w:rPr>
          <w:i/>
        </w:rPr>
        <w:t>trickle down</w:t>
      </w:r>
      <w:proofErr w:type="spellEnd"/>
      <w:r w:rsidRPr="001F7E7F">
        <w:rPr>
          <w:i/>
        </w:rPr>
        <w:t xml:space="preserve"> economics. In the Bush years we were told endlessly that tax cuts on the rich would make us all wealthy, because the rich would invest the money and the rest of us would pick up the jobs and wages that this investment generates. The 2001 tax cut – the one McCain used to oppose but now does not – gave the majority of taxpayers a rebate of just $300 a year. It gave the top 10% of taxpayers $50,000 a year. But investment in the 2001-8 business </w:t>
      </w:r>
      <w:proofErr w:type="gramStart"/>
      <w:r w:rsidRPr="001F7E7F">
        <w:rPr>
          <w:i/>
        </w:rPr>
        <w:lastRenderedPageBreak/>
        <w:t>cycle</w:t>
      </w:r>
      <w:proofErr w:type="gramEnd"/>
      <w:r w:rsidRPr="001F7E7F">
        <w:rPr>
          <w:i/>
        </w:rPr>
        <w:t xml:space="preserve"> was lower than in any business cycle since the war, as average wages stagnated. Even the Bush Administration practiced trickle-up economics in its recent stimulus package – handing out tax breaks to average </w:t>
      </w:r>
      <w:smartTag w:uri="urn:schemas-microsoft-com:office:smarttags" w:element="country-region">
        <w:smartTag w:uri="urn:schemas-microsoft-com:office:smarttags" w:element="place">
          <w:r w:rsidRPr="001F7E7F">
            <w:rPr>
              <w:i/>
            </w:rPr>
            <w:t>America</w:t>
          </w:r>
        </w:smartTag>
      </w:smartTag>
      <w:r w:rsidRPr="001F7E7F">
        <w:rPr>
          <w:i/>
        </w:rPr>
        <w:t>. As the recession deepens, we need more of the same.</w:t>
      </w:r>
    </w:p>
    <w:p w:rsidR="00861FB8" w:rsidRPr="001F7E7F" w:rsidRDefault="00861FB8" w:rsidP="00861FB8">
      <w:pPr>
        <w:rPr>
          <w:i/>
        </w:rPr>
      </w:pPr>
      <w:r w:rsidRPr="001F7E7F">
        <w:rPr>
          <w:i/>
        </w:rPr>
        <w:t xml:space="preserve">  </w:t>
      </w:r>
    </w:p>
    <w:p w:rsidR="00861FB8" w:rsidRPr="001F7E7F" w:rsidRDefault="00861FB8" w:rsidP="00861FB8">
      <w:pPr>
        <w:rPr>
          <w:i/>
        </w:rPr>
      </w:pPr>
      <w:r w:rsidRPr="001F7E7F">
        <w:rPr>
          <w:i/>
        </w:rPr>
        <w:t xml:space="preserve">4. The need for a strong middle class. For in a recession, the short-term health of the economy requires middle class spending. In a competitive global marketplace, its long-term health requires a persistent rise in middle class skills and industry. Currently the </w:t>
      </w:r>
      <w:smartTag w:uri="urn:schemas-microsoft-com:office:smarttags" w:element="country-region">
        <w:smartTag w:uri="urn:schemas-microsoft-com:office:smarttags" w:element="place">
          <w:r w:rsidRPr="001F7E7F">
            <w:rPr>
              <w:i/>
            </w:rPr>
            <w:t>US</w:t>
          </w:r>
        </w:smartTag>
      </w:smartTag>
      <w:r w:rsidRPr="001F7E7F">
        <w:rPr>
          <w:i/>
        </w:rPr>
        <w:t xml:space="preserve"> middle class is being hit from above by the salary-snatch of the men in the top office, and from below by the pressure of the low paid on median middle class income. It is time to strengthen the middle class on both fronts: progressive taxation on the super-rich to sustain expanded earned income tax credits for the working poor, and affordable health care for all Americans</w:t>
      </w:r>
    </w:p>
    <w:p w:rsidR="00861FB8" w:rsidRPr="001F7E7F" w:rsidRDefault="00861FB8" w:rsidP="00861FB8">
      <w:pPr>
        <w:rPr>
          <w:i/>
        </w:rPr>
      </w:pPr>
      <w:r w:rsidRPr="001F7E7F">
        <w:rPr>
          <w:i/>
        </w:rPr>
        <w:t xml:space="preserve">  </w:t>
      </w:r>
    </w:p>
    <w:p w:rsidR="00861FB8" w:rsidRPr="001F7E7F" w:rsidRDefault="00861FB8" w:rsidP="00861FB8">
      <w:pPr>
        <w:rPr>
          <w:i/>
        </w:rPr>
      </w:pPr>
      <w:r w:rsidRPr="001F7E7F">
        <w:rPr>
          <w:i/>
        </w:rPr>
        <w:t xml:space="preserve">5. The rights of the children argument. The Republican Right invariably blames the poor for their own poverty and praises the rich for their entrepreneurial zeal. Far from apologizing for the widening income gap, they actually welcome it: hailing it as proof that the American Dream is alive and available to all who are prepared to put in the effort.  But they hail too much. Poverty and affluence are not just earned. They are also inherited. The children of the poor normally stay poor. Those of the rich begin with advantages that others lack. If we genuinely believe in equal access to the promise of </w:t>
      </w:r>
      <w:smartTag w:uri="urn:schemas-microsoft-com:office:smarttags" w:element="country-region">
        <w:smartTag w:uri="urn:schemas-microsoft-com:office:smarttags" w:element="place">
          <w:r w:rsidRPr="001F7E7F">
            <w:rPr>
              <w:i/>
            </w:rPr>
            <w:t>America</w:t>
          </w:r>
        </w:smartTag>
      </w:smartTag>
      <w:r w:rsidRPr="001F7E7F">
        <w:rPr>
          <w:i/>
        </w:rPr>
        <w:t xml:space="preserve"> for all our children, then each and every one of them needs to start on a level playing field. No matter what Rush Limbaugh calls it, transferring income from rich adults to poor children is not socialism: it is American fairness in action.</w:t>
      </w:r>
    </w:p>
    <w:p w:rsidR="00861FB8" w:rsidRPr="001F7E7F" w:rsidRDefault="00861FB8" w:rsidP="00861FB8">
      <w:pPr>
        <w:rPr>
          <w:i/>
        </w:rPr>
      </w:pPr>
      <w:r w:rsidRPr="001F7E7F">
        <w:rPr>
          <w:i/>
        </w:rPr>
        <w:t xml:space="preserve">  </w:t>
      </w:r>
    </w:p>
    <w:p w:rsidR="00861FB8" w:rsidRPr="001F7E7F" w:rsidRDefault="00861FB8" w:rsidP="00861FB8">
      <w:pPr>
        <w:rPr>
          <w:i/>
        </w:rPr>
      </w:pPr>
      <w:r w:rsidRPr="001F7E7F">
        <w:rPr>
          <w:i/>
        </w:rPr>
        <w:t>Societies are contracts – between rich and poor, between young and old, between the well-born and the disadvantaged. On any one day, there is only so much money to go round. If the folks in the big office keep taking so much more than their fair share, it is the rest of those they employ who suffer. It is time to tax the super-rich, and put that tax revenue into programs that serve the common good. It is time for a mild doze of progressive taxation.</w:t>
      </w:r>
    </w:p>
    <w:p w:rsidR="00E53175" w:rsidRDefault="00E53175"/>
    <w:sectPr w:rsidR="00E53175" w:rsidSect="00E531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61FB8"/>
    <w:rsid w:val="000A42A8"/>
    <w:rsid w:val="00101AD1"/>
    <w:rsid w:val="00105806"/>
    <w:rsid w:val="001C586F"/>
    <w:rsid w:val="001D7DD1"/>
    <w:rsid w:val="00287A15"/>
    <w:rsid w:val="002F21C0"/>
    <w:rsid w:val="003A1B1F"/>
    <w:rsid w:val="003A2FBD"/>
    <w:rsid w:val="003C0FC7"/>
    <w:rsid w:val="004162D2"/>
    <w:rsid w:val="00510AD3"/>
    <w:rsid w:val="00576DB3"/>
    <w:rsid w:val="00641F0A"/>
    <w:rsid w:val="00671DB2"/>
    <w:rsid w:val="00861FB8"/>
    <w:rsid w:val="00866AD3"/>
    <w:rsid w:val="0090794F"/>
    <w:rsid w:val="00954571"/>
    <w:rsid w:val="00A3091E"/>
    <w:rsid w:val="00AF56C3"/>
    <w:rsid w:val="00B74DE6"/>
    <w:rsid w:val="00C61F8E"/>
    <w:rsid w:val="00C6249F"/>
    <w:rsid w:val="00C74FCD"/>
    <w:rsid w:val="00E53175"/>
    <w:rsid w:val="00EC28DA"/>
    <w:rsid w:val="00FA33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FB8"/>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4631</Characters>
  <Application>Microsoft Office Word</Application>
  <DocSecurity>0</DocSecurity>
  <Lines>38</Lines>
  <Paragraphs>10</Paragraphs>
  <ScaleCrop>false</ScaleCrop>
  <Company>Wake Forest University</Company>
  <LinksUpToDate>false</LinksUpToDate>
  <CharactersWithSpaces>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wfut612008</dc:creator>
  <cp:keywords/>
  <dc:description/>
  <cp:lastModifiedBy>wfut612008</cp:lastModifiedBy>
  <cp:revision>1</cp:revision>
  <dcterms:created xsi:type="dcterms:W3CDTF">2009-08-04T02:06:00Z</dcterms:created>
  <dcterms:modified xsi:type="dcterms:W3CDTF">2009-08-04T02:07:00Z</dcterms:modified>
</cp:coreProperties>
</file>